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BA2" w:rsidRDefault="003F2BA2"/>
    <w:p w:rsidR="00F328F7" w:rsidRPr="00F328F7" w:rsidRDefault="00F328F7">
      <w:r>
        <w:tab/>
        <w:t xml:space="preserve">We discussed Chapter 6 &amp; 7 in </w:t>
      </w:r>
      <w:r>
        <w:rPr>
          <w:i/>
        </w:rPr>
        <w:t xml:space="preserve">Writing Essentials. </w:t>
      </w:r>
      <w:r>
        <w:t>These chapters focused on the reading and writing connection.  We were reminded about the importance of spending more time reading.  In third grade, students are transitioning from learning to read to reading to learn.  Our goal is to fit in at least fifteen minutes of time for individual reading or read-aloud a day.  Another key idea is to encourage note-taking.  We already do this in math with problem solving.   Our goal is to use this note-</w:t>
      </w:r>
      <w:bookmarkStart w:id="0" w:name="_GoBack"/>
      <w:bookmarkEnd w:id="0"/>
      <w:r>
        <w:t xml:space="preserve">taking idea across the curriculum.  After reading these chapters, we realize that our focus needs to shift from quantity to quality.  It is an ongoing process and we continue to see progress with our students’ writing.   </w:t>
      </w:r>
    </w:p>
    <w:sectPr w:rsidR="00F328F7" w:rsidRPr="00F328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8F7"/>
    <w:rsid w:val="003F2BA2"/>
    <w:rsid w:val="00F32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107</Words>
  <Characters>614</Characters>
  <Application>Microsoft Office Word</Application>
  <DocSecurity>0</DocSecurity>
  <Lines>5</Lines>
  <Paragraphs>1</Paragraphs>
  <ScaleCrop>false</ScaleCrop>
  <Company>Missoula County Public Schools</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2012-02-23T21:51:00Z</dcterms:created>
  <dcterms:modified xsi:type="dcterms:W3CDTF">2012-02-23T21:56:00Z</dcterms:modified>
</cp:coreProperties>
</file>